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1384" w14:textId="77777777" w:rsidR="00D62B27" w:rsidRDefault="00D62B27" w:rsidP="00D62B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234">
        <w:rPr>
          <w:rFonts w:ascii="Times New Roman" w:hAnsi="Times New Roman"/>
          <w:b/>
          <w:sz w:val="28"/>
          <w:szCs w:val="28"/>
        </w:rPr>
        <w:t xml:space="preserve">АКТУАЛЬНЫЕ ПРОБЛЕМЫ </w:t>
      </w:r>
      <w:r>
        <w:rPr>
          <w:rFonts w:ascii="Times New Roman" w:hAnsi="Times New Roman"/>
          <w:b/>
          <w:sz w:val="28"/>
          <w:szCs w:val="28"/>
        </w:rPr>
        <w:t xml:space="preserve">ИСТОРИОГРАФИИ </w:t>
      </w:r>
      <w:r w:rsidRPr="00362234">
        <w:rPr>
          <w:rFonts w:ascii="Times New Roman" w:hAnsi="Times New Roman"/>
          <w:b/>
          <w:sz w:val="28"/>
          <w:szCs w:val="28"/>
        </w:rPr>
        <w:t xml:space="preserve">ИСТОРИИ </w:t>
      </w:r>
      <w:r>
        <w:rPr>
          <w:rFonts w:ascii="Times New Roman" w:hAnsi="Times New Roman"/>
          <w:b/>
          <w:sz w:val="28"/>
          <w:szCs w:val="28"/>
        </w:rPr>
        <w:t>РОССИИ</w:t>
      </w:r>
    </w:p>
    <w:p w14:paraId="6ABB9587" w14:textId="77777777" w:rsidR="00D62B27" w:rsidRPr="00D62B27" w:rsidRDefault="00D62B27" w:rsidP="00D62B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14:paraId="39644F82" w14:textId="77777777" w:rsidR="00D62B27" w:rsidRDefault="00D62B27" w:rsidP="00D62B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 для экзамена.</w:t>
      </w:r>
    </w:p>
    <w:p w14:paraId="584B048B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Понятия «историография» и «история исторической науки». Многозначность термина «историография»,  его истори</w:t>
      </w:r>
      <w:r w:rsidR="001E77B8">
        <w:rPr>
          <w:rFonts w:ascii="Times New Roman" w:hAnsi="Times New Roman"/>
          <w:color w:val="000000"/>
          <w:spacing w:val="1"/>
          <w:sz w:val="24"/>
          <w:szCs w:val="24"/>
        </w:rPr>
        <w:t>ческие и современные трактовки.</w:t>
      </w:r>
    </w:p>
    <w:p w14:paraId="50FA2BED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История историографии и история исторической мысли. Место историографии в изучении отечественной и всеобщей ис</w:t>
      </w:r>
      <w:r w:rsidR="001E77B8">
        <w:rPr>
          <w:rFonts w:ascii="Times New Roman" w:hAnsi="Times New Roman"/>
          <w:color w:val="000000"/>
          <w:spacing w:val="6"/>
          <w:sz w:val="24"/>
          <w:szCs w:val="24"/>
        </w:rPr>
        <w:t>тории.</w:t>
      </w:r>
    </w:p>
    <w:p w14:paraId="2873FE5D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Историография и </w:t>
      </w:r>
      <w:proofErr w:type="spellStart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науковедение</w:t>
      </w:r>
      <w:proofErr w:type="spellEnd"/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. Взаимодействие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историографии с другими науками.</w:t>
      </w:r>
    </w:p>
    <w:p w14:paraId="04F1F268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Историография истории России в системе историографических дисциплин. Национальные школы. Историография Всеобщей истории. Курсы проблемной историографии. Историография археологии. Историография этнографии.</w:t>
      </w:r>
    </w:p>
    <w:p w14:paraId="50ED313C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проблемы историографии.</w:t>
      </w:r>
    </w:p>
    <w:p w14:paraId="3686A024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Философские основания историографии.</w:t>
      </w:r>
      <w:r>
        <w:rPr>
          <w:rFonts w:ascii="Times New Roman" w:hAnsi="Times New Roman"/>
          <w:sz w:val="24"/>
          <w:szCs w:val="24"/>
        </w:rPr>
        <w:t xml:space="preserve"> Традиции русской философской мысли и ее влияние на историческую науку.</w:t>
      </w:r>
    </w:p>
    <w:p w14:paraId="65BA5AA5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и прикладная историография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Тематическая историография и историография проблемы. </w:t>
      </w:r>
    </w:p>
    <w:p w14:paraId="3934566A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 исторических и историографических сочинений.</w:t>
      </w:r>
    </w:p>
    <w:p w14:paraId="27E3FE9F" w14:textId="77777777" w:rsidR="00D62B27" w:rsidRDefault="00D62B27" w:rsidP="00D62B27">
      <w:pPr>
        <w:numPr>
          <w:ilvl w:val="1"/>
          <w:numId w:val="2"/>
        </w:numPr>
        <w:shd w:val="clear" w:color="auto" w:fill="FFFFFF"/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Взаимозависимость и взаимовлияние истории и историографии.</w:t>
      </w:r>
      <w:r>
        <w:rPr>
          <w:rFonts w:ascii="Times New Roman" w:hAnsi="Times New Roman"/>
          <w:sz w:val="24"/>
          <w:szCs w:val="24"/>
        </w:rPr>
        <w:t xml:space="preserve"> Обусловленность историографических подходов уровнем и характером развития исторической науки.  </w:t>
      </w:r>
    </w:p>
    <w:p w14:paraId="70ABD2A1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Понятие «историческая концепция».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Понятия «т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ечения», «школы», «направления» в исторической науке в их исторической ретроспективе.</w:t>
      </w:r>
    </w:p>
    <w:p w14:paraId="0ABC6586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авторства в трудах историков. Обособление и интеграция концепций.</w:t>
      </w:r>
    </w:p>
    <w:p w14:paraId="788F830B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Феноменология исторической концепции. Авторская концепция истории России и ее связь с концепцией всемирной истории. Роль социологии, политологии, истории философии, лингвистики и других дисциплин в формировании исторических представлений о судьбах России.</w:t>
      </w:r>
    </w:p>
    <w:p w14:paraId="34A33422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Биография ученого в контексте его личной судьбы. Мировоззрение ученого. Научное наследие. </w:t>
      </w:r>
    </w:p>
    <w:p w14:paraId="7413CEFF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личной ответственности историка.</w:t>
      </w:r>
    </w:p>
    <w:p w14:paraId="36F8F3E4" w14:textId="77777777" w:rsidR="00D62B27" w:rsidRDefault="00D62B27" w:rsidP="00D62B27">
      <w:pPr>
        <w:numPr>
          <w:ilvl w:val="1"/>
          <w:numId w:val="2"/>
        </w:numPr>
        <w:shd w:val="clear" w:color="auto" w:fill="FFFFFF"/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Легенды и «научно установленные факты». Мифы в истории. </w:t>
      </w:r>
    </w:p>
    <w:p w14:paraId="07B130FF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Природа научных дискуссий </w:t>
      </w:r>
      <w:proofErr w:type="spellStart"/>
      <w:r>
        <w:rPr>
          <w:rFonts w:ascii="Times New Roman" w:hAnsi="Times New Roman"/>
          <w:sz w:val="24"/>
          <w:szCs w:val="24"/>
        </w:rPr>
        <w:t>норманистов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антинорманистов</w:t>
      </w:r>
      <w:proofErr w:type="spellEnd"/>
      <w:r>
        <w:rPr>
          <w:rFonts w:ascii="Times New Roman" w:hAnsi="Times New Roman"/>
          <w:sz w:val="24"/>
          <w:szCs w:val="24"/>
        </w:rPr>
        <w:t>. В.Н. Татищев и М.В. Ломоносов.</w:t>
      </w:r>
    </w:p>
    <w:p w14:paraId="33B15ED6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в историографии проблем складывания русской культуры и государственности.</w:t>
      </w:r>
    </w:p>
    <w:p w14:paraId="368FF40F" w14:textId="77777777" w:rsidR="00D62B27" w:rsidRDefault="00D62B27" w:rsidP="00D62B27">
      <w:pPr>
        <w:numPr>
          <w:ilvl w:val="1"/>
          <w:numId w:val="2"/>
        </w:numPr>
        <w:tabs>
          <w:tab w:val="clear" w:pos="1995"/>
          <w:tab w:val="left" w:pos="6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Проблема «отсталости» России как методологическая и историографическая. </w:t>
      </w:r>
    </w:p>
    <w:p w14:paraId="4B92C5C1" w14:textId="77777777" w:rsidR="00D62B27" w:rsidRDefault="00D62B27" w:rsidP="00D62B27">
      <w:pPr>
        <w:numPr>
          <w:ilvl w:val="1"/>
          <w:numId w:val="2"/>
        </w:numPr>
        <w:tabs>
          <w:tab w:val="clear" w:pos="1995"/>
          <w:tab w:val="left" w:pos="6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8"/>
          <w:sz w:val="24"/>
          <w:szCs w:val="24"/>
        </w:rPr>
        <w:t>Методологические поиски 1970-1980-х годов в рамках марксистской парадигмы.</w:t>
      </w:r>
    </w:p>
    <w:p w14:paraId="58B962F1" w14:textId="77777777" w:rsidR="00D62B27" w:rsidRDefault="00D62B27" w:rsidP="00D62B27">
      <w:pPr>
        <w:numPr>
          <w:ilvl w:val="1"/>
          <w:numId w:val="2"/>
        </w:numPr>
        <w:tabs>
          <w:tab w:val="clear" w:pos="1995"/>
          <w:tab w:val="left" w:pos="6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фальсификации истории Великой Отечественной войны и Второй мировой войны  в отечественной историографии. </w:t>
      </w:r>
    </w:p>
    <w:p w14:paraId="5B158B9E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Отечественная война в освещении историографии «русского зарубежья». </w:t>
      </w:r>
    </w:p>
    <w:p w14:paraId="649A24F5" w14:textId="77777777" w:rsidR="00D62B27" w:rsidRDefault="00D62B27" w:rsidP="00D62B27">
      <w:pPr>
        <w:numPr>
          <w:ilvl w:val="1"/>
          <w:numId w:val="2"/>
        </w:numPr>
        <w:tabs>
          <w:tab w:val="clear" w:pos="1995"/>
          <w:tab w:val="left" w:pos="6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распада СССР на состояние исторической науки. Образование системы национальных исторических школ.</w:t>
      </w:r>
    </w:p>
    <w:p w14:paraId="0888AED0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в СССР к историческому научному наследию «русского зарубежья».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Влияние зарубежных историографических школ на развитие отечественной науки</w:t>
      </w:r>
    </w:p>
    <w:p w14:paraId="7EA712F0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Проблема влияния зарубежных историографических школ на современное развитие отечественной исторической науки.</w:t>
      </w:r>
    </w:p>
    <w:p w14:paraId="6A8E75EC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Проблемы зарубежного </w:t>
      </w:r>
      <w:proofErr w:type="spellStart"/>
      <w:r>
        <w:rPr>
          <w:rFonts w:ascii="Times New Roman" w:hAnsi="Times New Roman"/>
          <w:bCs/>
          <w:sz w:val="24"/>
          <w:szCs w:val="24"/>
        </w:rPr>
        <w:t>россиеведения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64EDEEF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взгляды представителей «русского зарубежья»  и представителей исторической науки стран их пребывания.</w:t>
      </w:r>
    </w:p>
    <w:p w14:paraId="4ACB6EDC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Исторический, логический, ф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>орма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ционный, цивилизационный, </w:t>
      </w:r>
      <w:r>
        <w:rPr>
          <w:rFonts w:ascii="Times New Roman" w:hAnsi="Times New Roman"/>
          <w:bCs/>
          <w:color w:val="000000"/>
          <w:spacing w:val="8"/>
          <w:sz w:val="24"/>
          <w:szCs w:val="24"/>
        </w:rPr>
        <w:t xml:space="preserve">культурологический, </w:t>
      </w:r>
      <w:r>
        <w:rPr>
          <w:rFonts w:ascii="Times New Roman" w:hAnsi="Times New Roman"/>
          <w:bCs/>
          <w:color w:val="000000"/>
          <w:spacing w:val="6"/>
          <w:sz w:val="24"/>
          <w:szCs w:val="24"/>
        </w:rPr>
        <w:t xml:space="preserve"> социо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культурный, системный, социально-психологический, синергетический,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модернизационный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подходы в исторических исследованиях. </w:t>
      </w:r>
    </w:p>
    <w:p w14:paraId="7968C775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Системный анализ. Историко-генетический метод. Синхронный метод. Статистический метод. Графический метод. </w:t>
      </w:r>
    </w:p>
    <w:p w14:paraId="43B8D607" w14:textId="77777777" w:rsidR="00D62B27" w:rsidRDefault="00D62B27" w:rsidP="00D62B27">
      <w:pPr>
        <w:numPr>
          <w:ilvl w:val="1"/>
          <w:numId w:val="2"/>
        </w:numPr>
        <w:tabs>
          <w:tab w:val="clear" w:pos="1995"/>
          <w:tab w:val="left" w:pos="6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8"/>
          <w:sz w:val="24"/>
          <w:szCs w:val="24"/>
        </w:rPr>
        <w:t>Проблема соотношения исторических концепций западноевропейской и мировой науки с наукой отечественной. Проблема заимствований и взаимовлияний.</w:t>
      </w:r>
    </w:p>
    <w:p w14:paraId="24F7B492" w14:textId="77777777" w:rsidR="00D62B27" w:rsidRDefault="00D62B27" w:rsidP="00D62B27">
      <w:pPr>
        <w:numPr>
          <w:ilvl w:val="1"/>
          <w:numId w:val="2"/>
        </w:numPr>
        <w:tabs>
          <w:tab w:val="clear" w:pos="1995"/>
        </w:tabs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Современные историографические подходы к изучению поколений историков, особенностей исторических взглядов представителей отдельных общественных групп, взглядов </w:t>
      </w:r>
      <w:proofErr w:type="spellStart"/>
      <w:r>
        <w:rPr>
          <w:rFonts w:ascii="Times New Roman" w:hAnsi="Times New Roman"/>
          <w:bCs/>
          <w:sz w:val="24"/>
          <w:szCs w:val="24"/>
        </w:rPr>
        <w:t>россиеведов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4DD6F957" w14:textId="77777777" w:rsidR="00D62B27" w:rsidRPr="003607C3" w:rsidRDefault="00D62B27" w:rsidP="00D62B27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285034" w14:textId="77777777" w:rsidR="00D62B27" w:rsidRPr="003607C3" w:rsidRDefault="00D62B27" w:rsidP="00D62B2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07C3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6499AD4F" w14:textId="77777777" w:rsidR="00D62B27" w:rsidRPr="003607C3" w:rsidRDefault="00D62B27" w:rsidP="00D62B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07C3">
        <w:rPr>
          <w:rFonts w:ascii="Times New Roman" w:hAnsi="Times New Roman"/>
          <w:sz w:val="24"/>
          <w:szCs w:val="24"/>
        </w:rPr>
        <w:t>а) основная литература:</w:t>
      </w:r>
    </w:p>
    <w:p w14:paraId="769AA868" w14:textId="77777777" w:rsidR="00D62B27" w:rsidRPr="001E77B8" w:rsidRDefault="00D62B27" w:rsidP="001E77B8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 xml:space="preserve">Наумова Г.Р., </w:t>
      </w:r>
      <w:proofErr w:type="spellStart"/>
      <w:r w:rsidRPr="001E77B8">
        <w:rPr>
          <w:rFonts w:ascii="Times New Roman" w:hAnsi="Times New Roman"/>
          <w:sz w:val="24"/>
          <w:szCs w:val="24"/>
        </w:rPr>
        <w:t>Шикло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 А.Е. Историография истории России. М</w:t>
      </w:r>
      <w:r w:rsidR="001E77B8" w:rsidRPr="001E77B8">
        <w:rPr>
          <w:rFonts w:ascii="Times New Roman" w:hAnsi="Times New Roman"/>
          <w:sz w:val="24"/>
          <w:szCs w:val="24"/>
        </w:rPr>
        <w:t>.:</w:t>
      </w:r>
      <w:r w:rsidRPr="001E77B8">
        <w:rPr>
          <w:rFonts w:ascii="Times New Roman" w:hAnsi="Times New Roman"/>
          <w:sz w:val="24"/>
          <w:szCs w:val="24"/>
        </w:rPr>
        <w:t xml:space="preserve"> </w:t>
      </w:r>
      <w:r w:rsidR="001E77B8" w:rsidRPr="001E77B8">
        <w:rPr>
          <w:rFonts w:ascii="Times New Roman" w:hAnsi="Times New Roman"/>
          <w:sz w:val="24"/>
          <w:szCs w:val="24"/>
        </w:rPr>
        <w:t>Академия</w:t>
      </w:r>
      <w:r w:rsidRPr="001E77B8">
        <w:rPr>
          <w:rFonts w:ascii="Times New Roman" w:hAnsi="Times New Roman"/>
          <w:sz w:val="24"/>
          <w:szCs w:val="24"/>
        </w:rPr>
        <w:t>, 2012.</w:t>
      </w:r>
    </w:p>
    <w:p w14:paraId="263B8F86" w14:textId="77777777" w:rsidR="00D62B27" w:rsidRDefault="00D62B27" w:rsidP="00D62B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07C3">
        <w:rPr>
          <w:rFonts w:ascii="Times New Roman" w:hAnsi="Times New Roman"/>
          <w:sz w:val="24"/>
          <w:szCs w:val="24"/>
        </w:rPr>
        <w:t>б) дополнительная литература:</w:t>
      </w:r>
    </w:p>
    <w:p w14:paraId="55FDD754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 xml:space="preserve">Белова Н.В. Образ исторической личности у В.О. Ключевского // Традиции исторической мысли. Материалы научного семинара памяти профессора В.И. Злобина. </w:t>
      </w:r>
      <w:proofErr w:type="spellStart"/>
      <w:r w:rsidRPr="001E77B8">
        <w:rPr>
          <w:rFonts w:ascii="Times New Roman" w:hAnsi="Times New Roman"/>
          <w:sz w:val="24"/>
          <w:szCs w:val="24"/>
        </w:rPr>
        <w:t>Вып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. 2. М.: </w:t>
      </w:r>
      <w:proofErr w:type="spellStart"/>
      <w:r w:rsidRPr="001E77B8">
        <w:rPr>
          <w:rFonts w:ascii="Times New Roman" w:hAnsi="Times New Roman"/>
          <w:sz w:val="24"/>
          <w:szCs w:val="24"/>
        </w:rPr>
        <w:t>Этерна</w:t>
      </w:r>
      <w:proofErr w:type="spellEnd"/>
      <w:r w:rsidRPr="001E77B8">
        <w:rPr>
          <w:rFonts w:ascii="Times New Roman" w:hAnsi="Times New Roman"/>
          <w:sz w:val="24"/>
          <w:szCs w:val="24"/>
        </w:rPr>
        <w:t>, 2010.</w:t>
      </w:r>
    </w:p>
    <w:p w14:paraId="063A8E95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>Болотин Л</w:t>
      </w:r>
      <w:r w:rsidR="001E77B8" w:rsidRPr="001E77B8">
        <w:rPr>
          <w:rFonts w:ascii="Times New Roman" w:hAnsi="Times New Roman"/>
          <w:sz w:val="24"/>
          <w:szCs w:val="24"/>
        </w:rPr>
        <w:t xml:space="preserve">.Е. Святой ключ русской державы </w:t>
      </w:r>
      <w:r w:rsidRPr="001E77B8">
        <w:rPr>
          <w:rFonts w:ascii="Times New Roman" w:hAnsi="Times New Roman"/>
          <w:sz w:val="24"/>
          <w:szCs w:val="24"/>
        </w:rPr>
        <w:t xml:space="preserve">// Материалы научного семинара </w:t>
      </w:r>
      <w:bookmarkStart w:id="0" w:name="_GoBack"/>
      <w:bookmarkEnd w:id="0"/>
      <w:r w:rsidRPr="001E77B8">
        <w:rPr>
          <w:rFonts w:ascii="Times New Roman" w:hAnsi="Times New Roman"/>
          <w:sz w:val="24"/>
          <w:szCs w:val="24"/>
        </w:rPr>
        <w:t xml:space="preserve">памяти профессора В.И. Злобина. </w:t>
      </w:r>
      <w:proofErr w:type="spellStart"/>
      <w:r w:rsidRPr="001E77B8">
        <w:rPr>
          <w:rFonts w:ascii="Times New Roman" w:hAnsi="Times New Roman"/>
          <w:sz w:val="24"/>
          <w:szCs w:val="24"/>
        </w:rPr>
        <w:t>Вып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. 2. М.: </w:t>
      </w:r>
      <w:proofErr w:type="spellStart"/>
      <w:r w:rsidRPr="001E77B8">
        <w:rPr>
          <w:rFonts w:ascii="Times New Roman" w:hAnsi="Times New Roman"/>
          <w:sz w:val="24"/>
          <w:szCs w:val="24"/>
        </w:rPr>
        <w:t>Этерна</w:t>
      </w:r>
      <w:proofErr w:type="spellEnd"/>
      <w:r w:rsidRPr="001E77B8">
        <w:rPr>
          <w:rFonts w:ascii="Times New Roman" w:hAnsi="Times New Roman"/>
          <w:sz w:val="24"/>
          <w:szCs w:val="24"/>
        </w:rPr>
        <w:t>, 2010.</w:t>
      </w:r>
    </w:p>
    <w:p w14:paraId="0F7C8E2C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lastRenderedPageBreak/>
        <w:t>Боханов А.Н. Деформированные формы восприятия русского прошлого: истоки и смысл // Научный православный взгляд на ложные исторические учения. М.: Русский издательский центр, 2011.</w:t>
      </w:r>
    </w:p>
    <w:p w14:paraId="3866EF9F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 xml:space="preserve">Горячева Т.Д., Наумова Г.Р. Творчество Владимира Александровича </w:t>
      </w:r>
      <w:proofErr w:type="spellStart"/>
      <w:r w:rsidRPr="001E77B8">
        <w:rPr>
          <w:rFonts w:ascii="Times New Roman" w:hAnsi="Times New Roman"/>
          <w:sz w:val="24"/>
          <w:szCs w:val="24"/>
        </w:rPr>
        <w:t>Плугина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 и русская историография // Традиции исторической мысли. Материалы научного семинара памяти профессора В.И. Злобина. </w:t>
      </w:r>
      <w:proofErr w:type="spellStart"/>
      <w:r w:rsidRPr="001E77B8">
        <w:rPr>
          <w:rFonts w:ascii="Times New Roman" w:hAnsi="Times New Roman"/>
          <w:sz w:val="24"/>
          <w:szCs w:val="24"/>
        </w:rPr>
        <w:t>Вып</w:t>
      </w:r>
      <w:proofErr w:type="spellEnd"/>
      <w:r w:rsidRPr="001E77B8">
        <w:rPr>
          <w:rFonts w:ascii="Times New Roman" w:hAnsi="Times New Roman"/>
          <w:sz w:val="24"/>
          <w:szCs w:val="24"/>
        </w:rPr>
        <w:t>. 3-4. М.:  МАКС  Пресс, 2013.</w:t>
      </w:r>
    </w:p>
    <w:p w14:paraId="60038518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7B8">
        <w:rPr>
          <w:rFonts w:ascii="Times New Roman" w:hAnsi="Times New Roman"/>
          <w:sz w:val="24"/>
          <w:szCs w:val="24"/>
        </w:rPr>
        <w:t>Лачаева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 М.Ю. Народ и государство в «Курсе русской истории» В.О. Ключевского // Традиции исторической мысли. Материалы научного семинара памяти профессора В.И. Злобина. </w:t>
      </w:r>
      <w:proofErr w:type="spellStart"/>
      <w:r w:rsidRPr="001E77B8">
        <w:rPr>
          <w:rFonts w:ascii="Times New Roman" w:hAnsi="Times New Roman"/>
          <w:sz w:val="24"/>
          <w:szCs w:val="24"/>
        </w:rPr>
        <w:t>Вып</w:t>
      </w:r>
      <w:proofErr w:type="spellEnd"/>
      <w:r w:rsidRPr="001E77B8">
        <w:rPr>
          <w:rFonts w:ascii="Times New Roman" w:hAnsi="Times New Roman"/>
          <w:sz w:val="24"/>
          <w:szCs w:val="24"/>
        </w:rPr>
        <w:t>. 3-4. М.:  МАКС  Пресс, 2013.</w:t>
      </w:r>
    </w:p>
    <w:p w14:paraId="0215DDDD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7B8">
        <w:rPr>
          <w:rFonts w:ascii="Times New Roman" w:hAnsi="Times New Roman"/>
          <w:sz w:val="24"/>
          <w:szCs w:val="24"/>
        </w:rPr>
        <w:t>Левшун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 Л.В. О слове преображённом и слове преображающем. Теоретико-аналитический очерк истории восточнославянского книжного слова </w:t>
      </w:r>
      <w:r w:rsidRPr="001E77B8">
        <w:rPr>
          <w:rFonts w:ascii="Times New Roman" w:hAnsi="Times New Roman"/>
          <w:sz w:val="24"/>
          <w:szCs w:val="24"/>
          <w:lang w:val="en-US"/>
        </w:rPr>
        <w:t>XI</w:t>
      </w:r>
      <w:r w:rsidRPr="001E77B8">
        <w:rPr>
          <w:rFonts w:ascii="Times New Roman" w:hAnsi="Times New Roman"/>
          <w:sz w:val="24"/>
          <w:szCs w:val="24"/>
        </w:rPr>
        <w:t>-</w:t>
      </w:r>
      <w:r w:rsidRPr="001E77B8">
        <w:rPr>
          <w:rFonts w:ascii="Times New Roman" w:hAnsi="Times New Roman"/>
          <w:sz w:val="24"/>
          <w:szCs w:val="24"/>
          <w:lang w:val="en-US"/>
        </w:rPr>
        <w:t>XVII</w:t>
      </w:r>
      <w:r w:rsidRPr="001E77B8">
        <w:rPr>
          <w:rFonts w:ascii="Times New Roman" w:hAnsi="Times New Roman"/>
          <w:sz w:val="24"/>
          <w:szCs w:val="24"/>
        </w:rPr>
        <w:t xml:space="preserve"> веков. Минск, 2009.</w:t>
      </w:r>
    </w:p>
    <w:p w14:paraId="1BED093B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>Наумова Г.Р., Никонов А.В. М.В.</w:t>
      </w:r>
      <w:r w:rsidR="001E77B8" w:rsidRPr="001E77B8">
        <w:rPr>
          <w:rFonts w:ascii="Times New Roman" w:hAnsi="Times New Roman"/>
          <w:sz w:val="24"/>
          <w:szCs w:val="24"/>
        </w:rPr>
        <w:t xml:space="preserve"> </w:t>
      </w:r>
      <w:r w:rsidRPr="001E77B8">
        <w:rPr>
          <w:rFonts w:ascii="Times New Roman" w:hAnsi="Times New Roman"/>
          <w:sz w:val="24"/>
          <w:szCs w:val="24"/>
        </w:rPr>
        <w:t>Ломоносов и историография России // Вестник Московского университета. Серия 8. История. 2011. № 5.</w:t>
      </w:r>
    </w:p>
    <w:p w14:paraId="6F87DAC6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>Наумова Г.Р. Василий Никитович Татищев из рода Рюриковичей // Философия хозяйства. 2014.   №  2(92).</w:t>
      </w:r>
    </w:p>
    <w:p w14:paraId="49E0D391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7B8">
        <w:rPr>
          <w:rFonts w:ascii="Times New Roman" w:hAnsi="Times New Roman"/>
          <w:sz w:val="24"/>
          <w:szCs w:val="24"/>
        </w:rPr>
        <w:t>Репников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 А.В. Л.А. Тихомиров о монархической государственности</w:t>
      </w:r>
      <w:r w:rsidR="001E77B8" w:rsidRPr="001E77B8">
        <w:rPr>
          <w:rFonts w:ascii="Times New Roman" w:hAnsi="Times New Roman"/>
          <w:sz w:val="24"/>
          <w:szCs w:val="24"/>
        </w:rPr>
        <w:t xml:space="preserve"> </w:t>
      </w:r>
      <w:r w:rsidRPr="001E77B8">
        <w:rPr>
          <w:rFonts w:ascii="Times New Roman" w:hAnsi="Times New Roman"/>
          <w:sz w:val="24"/>
          <w:szCs w:val="24"/>
        </w:rPr>
        <w:t>// от Древней Руси к Российской Федерации. История росси</w:t>
      </w:r>
      <w:r w:rsidR="001E77B8" w:rsidRPr="001E77B8">
        <w:rPr>
          <w:rFonts w:ascii="Times New Roman" w:hAnsi="Times New Roman"/>
          <w:sz w:val="24"/>
          <w:szCs w:val="24"/>
        </w:rPr>
        <w:t xml:space="preserve">йской государственности. СПб.: </w:t>
      </w:r>
      <w:proofErr w:type="spellStart"/>
      <w:r w:rsidR="001E77B8" w:rsidRPr="001E77B8">
        <w:rPr>
          <w:rFonts w:ascii="Times New Roman" w:hAnsi="Times New Roman"/>
          <w:sz w:val="24"/>
          <w:szCs w:val="24"/>
        </w:rPr>
        <w:t>Алетейя</w:t>
      </w:r>
      <w:proofErr w:type="spellEnd"/>
      <w:r w:rsidRPr="001E77B8">
        <w:rPr>
          <w:rFonts w:ascii="Times New Roman" w:hAnsi="Times New Roman"/>
          <w:sz w:val="24"/>
          <w:szCs w:val="24"/>
        </w:rPr>
        <w:t>, 2013.</w:t>
      </w:r>
    </w:p>
    <w:p w14:paraId="51214268" w14:textId="77777777" w:rsidR="00D62B27" w:rsidRPr="001E77B8" w:rsidRDefault="00D62B27" w:rsidP="001E77B8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77B8">
        <w:rPr>
          <w:rFonts w:ascii="Times New Roman" w:hAnsi="Times New Roman"/>
          <w:sz w:val="24"/>
          <w:szCs w:val="24"/>
        </w:rPr>
        <w:t xml:space="preserve">Шемякина О.Д. О методологии цивилизационного подхода // Традиции исторической мысли. Материалы научного семинара памяти профессора В.И. Злобина. </w:t>
      </w:r>
      <w:proofErr w:type="spellStart"/>
      <w:r w:rsidRPr="001E77B8">
        <w:rPr>
          <w:rFonts w:ascii="Times New Roman" w:hAnsi="Times New Roman"/>
          <w:sz w:val="24"/>
          <w:szCs w:val="24"/>
        </w:rPr>
        <w:t>Вып</w:t>
      </w:r>
      <w:proofErr w:type="spellEnd"/>
      <w:r w:rsidRPr="001E77B8">
        <w:rPr>
          <w:rFonts w:ascii="Times New Roman" w:hAnsi="Times New Roman"/>
          <w:sz w:val="24"/>
          <w:szCs w:val="24"/>
        </w:rPr>
        <w:t xml:space="preserve">. 2. М.: </w:t>
      </w:r>
      <w:proofErr w:type="spellStart"/>
      <w:r w:rsidRPr="001E77B8">
        <w:rPr>
          <w:rFonts w:ascii="Times New Roman" w:hAnsi="Times New Roman"/>
          <w:sz w:val="24"/>
          <w:szCs w:val="24"/>
        </w:rPr>
        <w:t>Этерна</w:t>
      </w:r>
      <w:proofErr w:type="spellEnd"/>
      <w:r w:rsidRPr="001E77B8">
        <w:rPr>
          <w:rFonts w:ascii="Times New Roman" w:hAnsi="Times New Roman"/>
          <w:sz w:val="24"/>
          <w:szCs w:val="24"/>
        </w:rPr>
        <w:t>, 2010.</w:t>
      </w:r>
    </w:p>
    <w:p w14:paraId="03FD7CBB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F9E"/>
    <w:multiLevelType w:val="hybridMultilevel"/>
    <w:tmpl w:val="EE303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E0079"/>
    <w:multiLevelType w:val="hybridMultilevel"/>
    <w:tmpl w:val="C1289BD6"/>
    <w:lvl w:ilvl="0" w:tplc="5D389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EF73AE"/>
    <w:multiLevelType w:val="hybridMultilevel"/>
    <w:tmpl w:val="6C740198"/>
    <w:lvl w:ilvl="0" w:tplc="802A6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6755B"/>
    <w:multiLevelType w:val="hybridMultilevel"/>
    <w:tmpl w:val="6DACBD08"/>
    <w:lvl w:ilvl="0" w:tplc="F39E8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F4712"/>
    <w:multiLevelType w:val="hybridMultilevel"/>
    <w:tmpl w:val="95FA32AE"/>
    <w:lvl w:ilvl="0" w:tplc="5D38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4E4FD6"/>
    <w:multiLevelType w:val="hybridMultilevel"/>
    <w:tmpl w:val="BDA28844"/>
    <w:lvl w:ilvl="0" w:tplc="CE5C4DDE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658310E4"/>
    <w:multiLevelType w:val="hybridMultilevel"/>
    <w:tmpl w:val="E60E4624"/>
    <w:lvl w:ilvl="0" w:tplc="EC42684E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E3C0F66C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27"/>
    <w:rsid w:val="001E77B8"/>
    <w:rsid w:val="00551088"/>
    <w:rsid w:val="0092034E"/>
    <w:rsid w:val="00D62B27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8B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4573</Characters>
  <Application>Microsoft Macintosh Word</Application>
  <DocSecurity>0</DocSecurity>
  <Lines>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2018-04-09T08:26:00Z</dcterms:created>
  <dcterms:modified xsi:type="dcterms:W3CDTF">2018-04-09T08:29:00Z</dcterms:modified>
</cp:coreProperties>
</file>