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2E59" w14:textId="77777777" w:rsidR="00A23728" w:rsidRPr="00A23728" w:rsidRDefault="00A23728" w:rsidP="00A23728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3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Источник: </w:t>
      </w:r>
      <w:r w:rsidRPr="00A23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 РФ</w:t>
      </w:r>
      <w:r w:rsidRPr="00A23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5451. Оп. 13. Д. 374. Л.11</w:t>
      </w:r>
      <w:r w:rsidRPr="00A23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11об</w:t>
      </w:r>
      <w:r w:rsidRPr="00A237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FA8E187" w14:textId="77777777" w:rsidR="00A23728" w:rsidRDefault="00A23728" w:rsidP="00A23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Утвержденное НКТ СССР</w:t>
      </w:r>
    </w:p>
    <w:p w14:paraId="4CE0BFAD" w14:textId="77777777" w:rsidR="00A23728" w:rsidRDefault="00A23728" w:rsidP="00A2372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12 июля 1929 г. № 222</w:t>
      </w:r>
    </w:p>
    <w:p w14:paraId="65261C33" w14:textId="77777777" w:rsidR="00A23728" w:rsidRDefault="00A23728" w:rsidP="00A23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14:paraId="0214ADE4" w14:textId="77777777" w:rsidR="00A23728" w:rsidRDefault="00A23728" w:rsidP="00A23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ЦЕХОВЫХ РАСЦЕНОЧНО-КОНФЛИКТНЫХ КОМИССИЯХ</w:t>
      </w:r>
    </w:p>
    <w:p w14:paraId="6E5FC3BD" w14:textId="77777777" w:rsidR="00A23728" w:rsidRDefault="00A23728" w:rsidP="00A23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(Издано на основании ст.8 утвержденных ЦИК и СНК СССР 29 августа 1928 г. Правил о примирительно-третейском и судебном рассмотрении трудовых конфликтов – Собр. Зак. СССР, 1928 г. № 56, ст.495).</w:t>
      </w:r>
    </w:p>
    <w:p w14:paraId="6AE5278A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Цеховые Расценочно-Конфликтные Комиссии организуются в предприятиях, имеющих не менее тысячи работников,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условии 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предприятии имеется не менее трех цехов с числом работников не менее ста пятидесяти в каждом и если притом в данном цехе организовано Цеховое Профессиональное бюро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Цехпрофбюро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42AD00B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цехам приравниваются отделы, мастерские и иные тому подобные подразделения.</w:t>
      </w:r>
    </w:p>
    <w:p w14:paraId="297C1A07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Цеховые расценочно-конфликтные комиссии организуются и действуют на общих основаниях с общезаводскими (общефабричными) Расценочно-Конфликтными Комиссиями, согласно общему Положению о Расценочно-Конфликтных Комиссиях, утвержденному НКТ СССР 12 (</w:t>
      </w:r>
      <w:r>
        <w:rPr>
          <w:rFonts w:ascii="Times New Roman" w:hAnsi="Times New Roman" w:cs="Times New Roman"/>
          <w:i/>
          <w:sz w:val="24"/>
          <w:szCs w:val="24"/>
        </w:rPr>
        <w:t>или 22?)</w:t>
      </w:r>
      <w:r>
        <w:rPr>
          <w:rFonts w:ascii="Times New Roman" w:hAnsi="Times New Roman" w:cs="Times New Roman"/>
          <w:sz w:val="24"/>
          <w:szCs w:val="24"/>
        </w:rPr>
        <w:t xml:space="preserve"> декабря 1928 г. за № 722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</w:t>
      </w:r>
      <w:proofErr w:type="spellEnd"/>
      <w:r>
        <w:rPr>
          <w:rFonts w:ascii="Times New Roman" w:hAnsi="Times New Roman" w:cs="Times New Roman"/>
          <w:sz w:val="24"/>
          <w:szCs w:val="24"/>
        </w:rPr>
        <w:t>. НКТ СССР», 1928 г., № 51-52 с изъятиями, указанными в настоящем положении).</w:t>
      </w:r>
    </w:p>
    <w:p w14:paraId="18FF44E7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Решения цеховых РКК по вопросам, указанным в ст. 9 общего положения о РКК по общему правилу, подлежат утверждению общезаводской РКК.</w:t>
      </w:r>
    </w:p>
    <w:p w14:paraId="14031AE7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соглашению профсоюза с нанимателем или по решению общезаводской (общефабричной) РКК, цеховым РКК может быть предоставлено право выносить окончательные решения по отдельным категориям вопросов, указанным в той же статье.</w:t>
      </w:r>
    </w:p>
    <w:p w14:paraId="562BC03F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 конфликтов, указанных в ст. 10 общего Положения о РКК, к ведению цеховых РКК не относятся конфликты по вопросам перевода на другую работу вне данного цеха, по вопросам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уволнения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неисполнение обязанностей и по вопросам выдачи спецодежды и спецпитания, и, в подлежащих случаях, денежной компенсации за них, применения сокращенного рабочего дня и удлиненного отпуска. Эти конфликты подлежат рассмотрению общезаводской (общефабричной) РКК.</w:t>
      </w:r>
    </w:p>
    <w:p w14:paraId="677B10CB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цеховых РКК по остальным конфликтам, указанным в ст. 10 общего Положения о РКК, являются окончательными и не нуждаются в утверждении общезаводской (общефабричной) РКК.</w:t>
      </w:r>
    </w:p>
    <w:p w14:paraId="774028C4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Вопросы об установлении или изменении условий труда (ст. 9 общ. Пол. О РКК), не получившие разрешения в цеховых РКК, передаются в 3-дневный срок на разрешение общезаводской (общефабричной) РКК.</w:t>
      </w:r>
    </w:p>
    <w:p w14:paraId="7368CC0E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вопросы, не получившие разрешения в цеховых РКК, могут быть переданы на разрешение трудовой сессии Нарсуда заинтересованными лицами в установленные для этого сроки.</w:t>
      </w:r>
    </w:p>
    <w:p w14:paraId="166921CF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Цеховые РКК не могут рассматривать дела разрешенные или находящиеся на разрешении в общезаводской (общефабричной) РКК.</w:t>
      </w:r>
    </w:p>
    <w:p w14:paraId="5A42CB41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Решения цеховых РКК не должны содержать в себе нарушений решений общезаводской (общефабричной) РКК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тому же вопросу.</w:t>
      </w:r>
    </w:p>
    <w:p w14:paraId="4F7C5A46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Решения, содержащие такие нарушения, могут быть отменены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сответствующим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органом труда в порядке надзора.</w:t>
      </w:r>
    </w:p>
    <w:p w14:paraId="70A00B37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B2A60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комиссар труда СССР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728">
        <w:rPr>
          <w:rFonts w:ascii="Times New Roman" w:hAnsi="Times New Roman" w:cs="Times New Roman"/>
          <w:i/>
          <w:iCs/>
          <w:sz w:val="24"/>
          <w:szCs w:val="24"/>
        </w:rPr>
        <w:t>Н. Угланов</w:t>
      </w:r>
    </w:p>
    <w:p w14:paraId="60F58635" w14:textId="77777777" w:rsidR="00A23728" w:rsidRPr="00A23728" w:rsidRDefault="00A23728" w:rsidP="00A237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коллегии НКТ СССР – зав. Тарифным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отедлом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НКТ СССР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3728">
        <w:rPr>
          <w:rFonts w:ascii="Times New Roman" w:hAnsi="Times New Roman" w:cs="Times New Roman"/>
          <w:i/>
          <w:iCs/>
          <w:sz w:val="24"/>
          <w:szCs w:val="24"/>
        </w:rPr>
        <w:t>Авдеев</w:t>
      </w:r>
    </w:p>
    <w:p w14:paraId="462A7738" w14:textId="77777777" w:rsidR="00A23728" w:rsidRDefault="00A23728" w:rsidP="00A23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ВЦСПС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23728">
        <w:rPr>
          <w:rFonts w:ascii="Times New Roman" w:hAnsi="Times New Roman" w:cs="Times New Roman"/>
          <w:i/>
          <w:iCs/>
          <w:sz w:val="24"/>
          <w:szCs w:val="24"/>
        </w:rPr>
        <w:t>Вейнберг</w:t>
      </w:r>
    </w:p>
    <w:p w14:paraId="662C829F" w14:textId="77777777" w:rsidR="002E7526" w:rsidRDefault="002E7526"/>
    <w:sectPr w:rsidR="002E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28"/>
    <w:rsid w:val="002E7526"/>
    <w:rsid w:val="00A23728"/>
    <w:rsid w:val="00D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DDD1"/>
  <w15:chartTrackingRefBased/>
  <w15:docId w15:val="{D853696F-CA60-4624-8B97-E01C7816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2521</Characters>
  <Application>Microsoft Office Word</Application>
  <DocSecurity>0</DocSecurity>
  <Lines>68</Lines>
  <Paragraphs>35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Shilnikova</dc:creator>
  <cp:keywords/>
  <dc:description/>
  <cp:lastModifiedBy>Irina Shilnikova</cp:lastModifiedBy>
  <cp:revision>1</cp:revision>
  <dcterms:created xsi:type="dcterms:W3CDTF">2020-02-24T11:48:00Z</dcterms:created>
  <dcterms:modified xsi:type="dcterms:W3CDTF">2020-02-24T11:50:00Z</dcterms:modified>
</cp:coreProperties>
</file>